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4A4BCC35" w:rsidR="001A53D6" w:rsidRPr="00C66E4D" w:rsidRDefault="00CC04DB" w:rsidP="00D06917">
            <w:pPr>
              <w:spacing w:line="360" w:lineRule="auto"/>
              <w:jc w:val="both"/>
              <w:rPr>
                <w:rFonts w:ascii="Times New Roman" w:hAnsi="Times New Roman" w:cs="Times New Roman"/>
                <w:b/>
                <w:color w:val="000000" w:themeColor="text1"/>
              </w:rPr>
            </w:pPr>
            <w:bookmarkStart w:id="0" w:name="_GoBack"/>
            <w:r w:rsidRPr="00CC04DB">
              <w:rPr>
                <w:rFonts w:ascii="Times New Roman" w:hAnsi="Times New Roman" w:cs="Times New Roman"/>
                <w:b/>
                <w:color w:val="000000" w:themeColor="text1"/>
              </w:rPr>
              <w:t>JACS-3075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0C8EE5B" w:rsidR="003069E0" w:rsidRPr="00C66E4D" w:rsidRDefault="00CC04DB"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CC04DB">
              <w:rPr>
                <w:rFonts w:ascii="Times New Roman" w:hAnsi="Times New Roman" w:cs="Times New Roman"/>
                <w:b/>
                <w:color w:val="000000" w:themeColor="text1"/>
              </w:rPr>
              <w:t>Shary</w:t>
            </w:r>
            <w:proofErr w:type="spellEnd"/>
            <w:r w:rsidRPr="00CC04DB">
              <w:rPr>
                <w:rFonts w:ascii="Times New Roman" w:hAnsi="Times New Roman" w:cs="Times New Roman"/>
                <w:b/>
                <w:color w:val="000000" w:themeColor="text1"/>
              </w:rPr>
              <w:t xml:space="preserve"> Peter</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43A6B042" w:rsidR="002A5015" w:rsidRPr="00C66E4D" w:rsidRDefault="00E9204E" w:rsidP="00F66B3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C34F2A">
              <w:rPr>
                <w:rFonts w:ascii="Times New Roman" w:eastAsia="Times New Roman" w:hAnsi="Times New Roman" w:cs="Times New Roman"/>
                <w:b/>
                <w:bCs/>
                <w:color w:val="000000" w:themeColor="text1"/>
                <w:shd w:val="clear" w:color="auto" w:fill="FFFFFF"/>
                <w:lang w:val="en-IN" w:eastAsia="en-IN"/>
              </w:rPr>
              <w:t xml:space="preserve"> </w:t>
            </w:r>
            <w:r w:rsidR="00CC04DB" w:rsidRPr="00CC04DB">
              <w:rPr>
                <w:rFonts w:ascii="Times New Roman" w:eastAsia="Times New Roman" w:hAnsi="Times New Roman" w:cs="Times New Roman"/>
                <w:b/>
                <w:bCs/>
                <w:color w:val="000000" w:themeColor="text1"/>
                <w:shd w:val="clear" w:color="auto" w:fill="FFFFFF"/>
                <w:lang w:val="en-IN" w:eastAsia="en-IN"/>
              </w:rPr>
              <w:t>The relationship between grain crops yield and climate in the Urals</w:t>
            </w:r>
          </w:p>
          <w:p w14:paraId="3586417A" w14:textId="2F5B9EAC" w:rsidR="00823260" w:rsidRDefault="00140858" w:rsidP="00F66B38">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A70DF3" w:rsidRPr="00A70DF3">
              <w:rPr>
                <w:rFonts w:ascii="Times New Roman" w:eastAsia="Times New Roman" w:hAnsi="Times New Roman" w:cs="Times New Roman"/>
                <w:bCs/>
                <w:color w:val="000000" w:themeColor="text1"/>
                <w:shd w:val="clear" w:color="auto" w:fill="FFFFFF"/>
                <w:lang w:val="en-IN" w:eastAsia="en-IN"/>
              </w:rPr>
              <w:t>The article provides valuable insights into the relationship between climatic factors and crop yields in the Urals, emphasizing the impor</w:t>
            </w:r>
            <w:r w:rsidR="00A70DF3">
              <w:rPr>
                <w:rFonts w:ascii="Times New Roman" w:eastAsia="Times New Roman" w:hAnsi="Times New Roman" w:cs="Times New Roman"/>
                <w:bCs/>
                <w:color w:val="000000" w:themeColor="text1"/>
                <w:shd w:val="clear" w:color="auto" w:fill="FFFFFF"/>
                <w:lang w:val="en-IN" w:eastAsia="en-IN"/>
              </w:rPr>
              <w:t xml:space="preserve">tance of DTR. By addressing and </w:t>
            </w:r>
            <w:r w:rsidR="00A70DF3" w:rsidRPr="00A70DF3">
              <w:rPr>
                <w:rFonts w:ascii="Times New Roman" w:eastAsia="Times New Roman" w:hAnsi="Times New Roman" w:cs="Times New Roman"/>
                <w:bCs/>
                <w:color w:val="000000" w:themeColor="text1"/>
                <w:shd w:val="clear" w:color="auto" w:fill="FFFFFF"/>
                <w:lang w:val="en-IN" w:eastAsia="en-IN"/>
              </w:rPr>
              <w:t xml:space="preserve">incorporating the suggestions, the research </w:t>
            </w:r>
            <w:proofErr w:type="gramStart"/>
            <w:r w:rsidR="00A70DF3" w:rsidRPr="00A70DF3">
              <w:rPr>
                <w:rFonts w:ascii="Times New Roman" w:eastAsia="Times New Roman" w:hAnsi="Times New Roman" w:cs="Times New Roman"/>
                <w:bCs/>
                <w:color w:val="000000" w:themeColor="text1"/>
                <w:shd w:val="clear" w:color="auto" w:fill="FFFFFF"/>
                <w:lang w:val="en-IN" w:eastAsia="en-IN"/>
              </w:rPr>
              <w:t>can be made</w:t>
            </w:r>
            <w:proofErr w:type="gramEnd"/>
            <w:r w:rsidR="00A70DF3" w:rsidRPr="00A70DF3">
              <w:rPr>
                <w:rFonts w:ascii="Times New Roman" w:eastAsia="Times New Roman" w:hAnsi="Times New Roman" w:cs="Times New Roman"/>
                <w:bCs/>
                <w:color w:val="000000" w:themeColor="text1"/>
                <w:shd w:val="clear" w:color="auto" w:fill="FFFFFF"/>
                <w:lang w:val="en-IN" w:eastAsia="en-IN"/>
              </w:rPr>
              <w:t xml:space="preserve"> more robust and broadly applicable. This would not only enhance the scientific understanding of climate impacts on agriculture but also aid in developing more targeted agricultural policies and practices in the context of climate change.</w:t>
            </w:r>
          </w:p>
          <w:p w14:paraId="38F6DF04" w14:textId="63178945" w:rsidR="004D31F1" w:rsidRDefault="006B1C9A" w:rsidP="00A70DF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A70DF3" w:rsidRPr="00A70DF3">
              <w:rPr>
                <w:rFonts w:ascii="Times New Roman" w:eastAsia="Times New Roman" w:hAnsi="Times New Roman" w:cs="Times New Roman"/>
                <w:bCs/>
                <w:color w:val="000000" w:themeColor="text1"/>
                <w:shd w:val="clear" w:color="auto" w:fill="FFFFFF"/>
                <w:lang w:val="en-IN" w:eastAsia="en-IN"/>
              </w:rPr>
              <w:t xml:space="preserve">The introduction effectively sets the context for the study by discussing the importance of understanding the relationship between agricultural yields and climatic factors. It references relevant literature, establishing a foundation for the current research. However, it </w:t>
            </w:r>
            <w:proofErr w:type="gramStart"/>
            <w:r w:rsidR="00A70DF3" w:rsidRPr="00A70DF3">
              <w:rPr>
                <w:rFonts w:ascii="Times New Roman" w:eastAsia="Times New Roman" w:hAnsi="Times New Roman" w:cs="Times New Roman"/>
                <w:bCs/>
                <w:color w:val="000000" w:themeColor="text1"/>
                <w:shd w:val="clear" w:color="auto" w:fill="FFFFFF"/>
                <w:lang w:val="en-IN" w:eastAsia="en-IN"/>
              </w:rPr>
              <w:t>could be strengthened</w:t>
            </w:r>
            <w:proofErr w:type="gramEnd"/>
            <w:r w:rsidR="00A70DF3" w:rsidRPr="00A70DF3">
              <w:rPr>
                <w:rFonts w:ascii="Times New Roman" w:eastAsia="Times New Roman" w:hAnsi="Times New Roman" w:cs="Times New Roman"/>
                <w:bCs/>
                <w:color w:val="000000" w:themeColor="text1"/>
                <w:shd w:val="clear" w:color="auto" w:fill="FFFFFF"/>
                <w:lang w:val="en-IN" w:eastAsia="en-IN"/>
              </w:rPr>
              <w:t xml:space="preserve"> by</w:t>
            </w:r>
            <w:r w:rsidR="00A70DF3">
              <w:rPr>
                <w:rFonts w:ascii="Times New Roman" w:eastAsia="Times New Roman" w:hAnsi="Times New Roman" w:cs="Times New Roman"/>
                <w:bCs/>
                <w:color w:val="000000" w:themeColor="text1"/>
                <w:shd w:val="clear" w:color="auto" w:fill="FFFFFF"/>
                <w:lang w:val="en-IN" w:eastAsia="en-IN"/>
              </w:rPr>
              <w:t xml:space="preserve"> </w:t>
            </w:r>
            <w:r w:rsidR="00A70DF3" w:rsidRPr="00A70DF3">
              <w:rPr>
                <w:rFonts w:ascii="Times New Roman" w:eastAsia="Times New Roman" w:hAnsi="Times New Roman" w:cs="Times New Roman"/>
                <w:bCs/>
                <w:color w:val="000000" w:themeColor="text1"/>
                <w:shd w:val="clear" w:color="auto" w:fill="FFFFFF"/>
                <w:lang w:val="en-IN" w:eastAsia="en-IN"/>
              </w:rPr>
              <w:t xml:space="preserve">Including more recent references to demonstrate </w:t>
            </w:r>
            <w:proofErr w:type="spellStart"/>
            <w:r w:rsidR="00A70DF3" w:rsidRPr="00A70DF3">
              <w:rPr>
                <w:rFonts w:ascii="Times New Roman" w:eastAsia="Times New Roman" w:hAnsi="Times New Roman" w:cs="Times New Roman"/>
                <w:bCs/>
                <w:color w:val="000000" w:themeColor="text1"/>
                <w:shd w:val="clear" w:color="auto" w:fill="FFFFFF"/>
                <w:lang w:val="en-IN" w:eastAsia="en-IN"/>
              </w:rPr>
              <w:t>ongoing</w:t>
            </w:r>
            <w:proofErr w:type="spellEnd"/>
            <w:r w:rsidR="00A70DF3" w:rsidRPr="00A70DF3">
              <w:rPr>
                <w:rFonts w:ascii="Times New Roman" w:eastAsia="Times New Roman" w:hAnsi="Times New Roman" w:cs="Times New Roman"/>
                <w:bCs/>
                <w:color w:val="000000" w:themeColor="text1"/>
                <w:shd w:val="clear" w:color="auto" w:fill="FFFFFF"/>
                <w:lang w:val="en-IN" w:eastAsia="en-IN"/>
              </w:rPr>
              <w:t xml:space="preserve"> relevance.</w:t>
            </w:r>
          </w:p>
          <w:p w14:paraId="2A1BCE44" w14:textId="5CB69F6E" w:rsidR="00A70DF3" w:rsidRPr="00A70DF3" w:rsidRDefault="006B1C9A" w:rsidP="00A70DF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A70DF3" w:rsidRPr="00A70DF3">
              <w:rPr>
                <w:rFonts w:ascii="Times New Roman" w:eastAsia="Times New Roman" w:hAnsi="Times New Roman" w:cs="Times New Roman"/>
                <w:bCs/>
                <w:color w:val="000000" w:themeColor="text1"/>
                <w:shd w:val="clear" w:color="auto" w:fill="FFFFFF"/>
                <w:lang w:val="en-IN" w:eastAsia="en-IN"/>
              </w:rPr>
              <w:t>The methodology is detailed and appropriate for the study’s objectives. The use of long-term climatic data and spatial analysis is commendable. The methods section could be improved by:</w:t>
            </w:r>
          </w:p>
          <w:p w14:paraId="26023123" w14:textId="0EE6C5C5" w:rsidR="006B1C9A" w:rsidRDefault="00A70DF3" w:rsidP="00A70DF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A70DF3">
              <w:rPr>
                <w:rFonts w:ascii="Times New Roman" w:eastAsia="Times New Roman" w:hAnsi="Times New Roman" w:cs="Times New Roman"/>
                <w:bCs/>
                <w:color w:val="000000" w:themeColor="text1"/>
                <w:shd w:val="clear" w:color="auto" w:fill="FFFFFF"/>
                <w:lang w:val="en-IN" w:eastAsia="en-IN"/>
              </w:rPr>
              <w:t xml:space="preserve">Explaining why the specific </w:t>
            </w:r>
            <w:proofErr w:type="gramStart"/>
            <w:r w:rsidRPr="00A70DF3">
              <w:rPr>
                <w:rFonts w:ascii="Times New Roman" w:eastAsia="Times New Roman" w:hAnsi="Times New Roman" w:cs="Times New Roman"/>
                <w:bCs/>
                <w:color w:val="000000" w:themeColor="text1"/>
                <w:shd w:val="clear" w:color="auto" w:fill="FFFFFF"/>
                <w:lang w:val="en-IN" w:eastAsia="en-IN"/>
              </w:rPr>
              <w:t>time frames</w:t>
            </w:r>
            <w:proofErr w:type="gramEnd"/>
            <w:r w:rsidRPr="00A70DF3">
              <w:rPr>
                <w:rFonts w:ascii="Times New Roman" w:eastAsia="Times New Roman" w:hAnsi="Times New Roman" w:cs="Times New Roman"/>
                <w:bCs/>
                <w:color w:val="000000" w:themeColor="text1"/>
                <w:shd w:val="clear" w:color="auto" w:fill="FFFFFF"/>
                <w:lang w:val="en-IN" w:eastAsia="en-IN"/>
              </w:rPr>
              <w:t xml:space="preserve"> (1950–2000 for climate data and 2011–2022 for yield data) were chosen.</w:t>
            </w:r>
            <w:r>
              <w:rPr>
                <w:rFonts w:ascii="Times New Roman" w:eastAsia="Times New Roman" w:hAnsi="Times New Roman" w:cs="Times New Roman"/>
                <w:bCs/>
                <w:color w:val="000000" w:themeColor="text1"/>
                <w:shd w:val="clear" w:color="auto" w:fill="FFFFFF"/>
                <w:lang w:val="en-IN" w:eastAsia="en-IN"/>
              </w:rPr>
              <w:t xml:space="preserve"> </w:t>
            </w:r>
            <w:proofErr w:type="gramStart"/>
            <w:r w:rsidRPr="00A70DF3">
              <w:rPr>
                <w:rFonts w:ascii="Times New Roman" w:eastAsia="Times New Roman" w:hAnsi="Times New Roman" w:cs="Times New Roman"/>
                <w:bCs/>
                <w:color w:val="000000" w:themeColor="text1"/>
                <w:shd w:val="clear" w:color="auto" w:fill="FFFFFF"/>
                <w:lang w:val="en-IN" w:eastAsia="en-IN"/>
              </w:rPr>
              <w:t xml:space="preserve">Justifying the choice of the </w:t>
            </w:r>
            <w:proofErr w:type="spellStart"/>
            <w:r w:rsidRPr="00A70DF3">
              <w:rPr>
                <w:rFonts w:ascii="Times New Roman" w:eastAsia="Times New Roman" w:hAnsi="Times New Roman" w:cs="Times New Roman"/>
                <w:bCs/>
                <w:color w:val="000000" w:themeColor="text1"/>
                <w:shd w:val="clear" w:color="auto" w:fill="FFFFFF"/>
                <w:lang w:val="en-IN" w:eastAsia="en-IN"/>
              </w:rPr>
              <w:t>WorldClim</w:t>
            </w:r>
            <w:proofErr w:type="spellEnd"/>
            <w:r w:rsidRPr="00A70DF3">
              <w:rPr>
                <w:rFonts w:ascii="Times New Roman" w:eastAsia="Times New Roman" w:hAnsi="Times New Roman" w:cs="Times New Roman"/>
                <w:bCs/>
                <w:color w:val="000000" w:themeColor="text1"/>
                <w:shd w:val="clear" w:color="auto" w:fill="FFFFFF"/>
                <w:lang w:val="en-IN" w:eastAsia="en-IN"/>
              </w:rPr>
              <w:t xml:space="preserve"> and SRTM30 databases over other potential data sources.</w:t>
            </w:r>
            <w:proofErr w:type="gramEnd"/>
          </w:p>
          <w:p w14:paraId="6D37E839" w14:textId="77777777" w:rsidR="00CC04DB" w:rsidRDefault="006B1C9A" w:rsidP="00CC04DB">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Results</w:t>
            </w:r>
            <w:r w:rsidR="00A70DF3">
              <w:rPr>
                <w:rFonts w:ascii="Times New Roman" w:eastAsia="Times New Roman" w:hAnsi="Times New Roman" w:cs="Times New Roman"/>
                <w:bCs/>
                <w:color w:val="000000" w:themeColor="text1"/>
                <w:shd w:val="clear" w:color="auto" w:fill="FFFFFF"/>
                <w:lang w:val="en-IN" w:eastAsia="en-IN"/>
              </w:rPr>
              <w:t xml:space="preserve"> &amp; Discussions</w:t>
            </w:r>
            <w:r>
              <w:rPr>
                <w:rFonts w:ascii="Times New Roman" w:eastAsia="Times New Roman" w:hAnsi="Times New Roman" w:cs="Times New Roman"/>
                <w:bCs/>
                <w:color w:val="000000" w:themeColor="text1"/>
                <w:shd w:val="clear" w:color="auto" w:fill="FFFFFF"/>
                <w:lang w:val="en-IN" w:eastAsia="en-IN"/>
              </w:rPr>
              <w:t xml:space="preserve">: - </w:t>
            </w:r>
            <w:r w:rsidR="00A70DF3" w:rsidRPr="00A70DF3">
              <w:rPr>
                <w:rFonts w:ascii="Times New Roman" w:eastAsia="Times New Roman" w:hAnsi="Times New Roman" w:cs="Times New Roman"/>
                <w:bCs/>
                <w:color w:val="000000" w:themeColor="text1"/>
                <w:shd w:val="clear" w:color="auto" w:fill="FFFFFF"/>
                <w:lang w:val="en-IN" w:eastAsia="en-IN"/>
              </w:rPr>
              <w:t xml:space="preserve">The results </w:t>
            </w:r>
            <w:proofErr w:type="gramStart"/>
            <w:r w:rsidR="00A70DF3" w:rsidRPr="00A70DF3">
              <w:rPr>
                <w:rFonts w:ascii="Times New Roman" w:eastAsia="Times New Roman" w:hAnsi="Times New Roman" w:cs="Times New Roman"/>
                <w:bCs/>
                <w:color w:val="000000" w:themeColor="text1"/>
                <w:shd w:val="clear" w:color="auto" w:fill="FFFFFF"/>
                <w:lang w:val="en-IN" w:eastAsia="en-IN"/>
              </w:rPr>
              <w:t>are presented</w:t>
            </w:r>
            <w:proofErr w:type="gramEnd"/>
            <w:r w:rsidR="00A70DF3" w:rsidRPr="00A70DF3">
              <w:rPr>
                <w:rFonts w:ascii="Times New Roman" w:eastAsia="Times New Roman" w:hAnsi="Times New Roman" w:cs="Times New Roman"/>
                <w:bCs/>
                <w:color w:val="000000" w:themeColor="text1"/>
                <w:shd w:val="clear" w:color="auto" w:fill="FFFFFF"/>
                <w:lang w:val="en-IN" w:eastAsia="en-IN"/>
              </w:rPr>
              <w:t xml:space="preserve"> clearly with appropriate use of statistical analysis and visual aids (figures and maps). The discussion links the findings to existing literature and provides plausible explanations for observed patterns. </w:t>
            </w:r>
          </w:p>
          <w:p w14:paraId="61D2A5C1" w14:textId="60898FE1" w:rsidR="006B1C9A" w:rsidRDefault="00CC04DB" w:rsidP="00CC04D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C04DB">
              <w:rPr>
                <w:rFonts w:ascii="Times New Roman" w:eastAsia="Times New Roman" w:hAnsi="Times New Roman" w:cs="Times New Roman"/>
                <w:bCs/>
                <w:color w:val="000000" w:themeColor="text1"/>
                <w:shd w:val="clear" w:color="auto" w:fill="FFFFFF"/>
                <w:lang w:val="en-IN" w:eastAsia="en-IN"/>
              </w:rPr>
              <w:t>Address potential confounding factors (e.g., soil quality, agricultural practices) and discuss the limitations of the study in more detail. This will provide a more comprehensive understanding of the study’s robustness and reliability.</w:t>
            </w:r>
            <w:r>
              <w:rPr>
                <w:rFonts w:ascii="Times New Roman" w:eastAsia="Times New Roman" w:hAnsi="Times New Roman" w:cs="Times New Roman"/>
                <w:bCs/>
                <w:color w:val="000000" w:themeColor="text1"/>
                <w:shd w:val="clear" w:color="auto" w:fill="FFFFFF"/>
                <w:lang w:val="en-IN" w:eastAsia="en-IN"/>
              </w:rPr>
              <w:t xml:space="preserve"> </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EABFC" w14:textId="77777777" w:rsidR="00280316" w:rsidRDefault="00280316" w:rsidP="00F65AB0">
      <w:pPr>
        <w:spacing w:after="0" w:line="240" w:lineRule="auto"/>
      </w:pPr>
      <w:r>
        <w:separator/>
      </w:r>
    </w:p>
  </w:endnote>
  <w:endnote w:type="continuationSeparator" w:id="0">
    <w:p w14:paraId="73E2619A" w14:textId="77777777" w:rsidR="00280316" w:rsidRDefault="0028031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EA5AD" w14:textId="77777777" w:rsidR="00280316" w:rsidRDefault="00280316" w:rsidP="00F65AB0">
      <w:pPr>
        <w:spacing w:after="0" w:line="240" w:lineRule="auto"/>
      </w:pPr>
      <w:r>
        <w:separator/>
      </w:r>
    </w:p>
  </w:footnote>
  <w:footnote w:type="continuationSeparator" w:id="0">
    <w:p w14:paraId="5B9DF121" w14:textId="77777777" w:rsidR="00280316" w:rsidRDefault="0028031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702A32"/>
    <w:multiLevelType w:val="hybridMultilevel"/>
    <w:tmpl w:val="E1ECC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A250DEE"/>
    <w:multiLevelType w:val="hybridMultilevel"/>
    <w:tmpl w:val="404C15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01B0355"/>
    <w:multiLevelType w:val="hybridMultilevel"/>
    <w:tmpl w:val="12C2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40161C7"/>
    <w:multiLevelType w:val="hybridMultilevel"/>
    <w:tmpl w:val="92A68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31">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580B54F3"/>
    <w:multiLevelType w:val="hybridMultilevel"/>
    <w:tmpl w:val="5B263F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9FB0E4D"/>
    <w:multiLevelType w:val="hybridMultilevel"/>
    <w:tmpl w:val="A34896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11"/>
  </w:num>
  <w:num w:numId="4">
    <w:abstractNumId w:val="1"/>
  </w:num>
  <w:num w:numId="5">
    <w:abstractNumId w:val="7"/>
  </w:num>
  <w:num w:numId="6">
    <w:abstractNumId w:val="45"/>
  </w:num>
  <w:num w:numId="7">
    <w:abstractNumId w:val="36"/>
  </w:num>
  <w:num w:numId="8">
    <w:abstractNumId w:val="25"/>
  </w:num>
  <w:num w:numId="9">
    <w:abstractNumId w:val="35"/>
  </w:num>
  <w:num w:numId="10">
    <w:abstractNumId w:val="37"/>
  </w:num>
  <w:num w:numId="11">
    <w:abstractNumId w:val="16"/>
  </w:num>
  <w:num w:numId="12">
    <w:abstractNumId w:val="28"/>
  </w:num>
  <w:num w:numId="13">
    <w:abstractNumId w:val="22"/>
  </w:num>
  <w:num w:numId="14">
    <w:abstractNumId w:val="33"/>
  </w:num>
  <w:num w:numId="15">
    <w:abstractNumId w:val="24"/>
  </w:num>
  <w:num w:numId="16">
    <w:abstractNumId w:val="14"/>
  </w:num>
  <w:num w:numId="17">
    <w:abstractNumId w:val="2"/>
  </w:num>
  <w:num w:numId="18">
    <w:abstractNumId w:val="20"/>
  </w:num>
  <w:num w:numId="19">
    <w:abstractNumId w:val="27"/>
  </w:num>
  <w:num w:numId="20">
    <w:abstractNumId w:val="23"/>
  </w:num>
  <w:num w:numId="21">
    <w:abstractNumId w:val="6"/>
  </w:num>
  <w:num w:numId="22">
    <w:abstractNumId w:val="46"/>
  </w:num>
  <w:num w:numId="23">
    <w:abstractNumId w:val="3"/>
  </w:num>
  <w:num w:numId="24">
    <w:abstractNumId w:val="34"/>
  </w:num>
  <w:num w:numId="25">
    <w:abstractNumId w:val="5"/>
  </w:num>
  <w:num w:numId="26">
    <w:abstractNumId w:val="18"/>
  </w:num>
  <w:num w:numId="27">
    <w:abstractNumId w:val="21"/>
  </w:num>
  <w:num w:numId="28">
    <w:abstractNumId w:val="12"/>
  </w:num>
  <w:num w:numId="29">
    <w:abstractNumId w:val="40"/>
  </w:num>
  <w:num w:numId="30">
    <w:abstractNumId w:val="17"/>
  </w:num>
  <w:num w:numId="31">
    <w:abstractNumId w:val="15"/>
  </w:num>
  <w:num w:numId="32">
    <w:abstractNumId w:val="43"/>
  </w:num>
  <w:num w:numId="33">
    <w:abstractNumId w:val="4"/>
  </w:num>
  <w:num w:numId="34">
    <w:abstractNumId w:val="39"/>
  </w:num>
  <w:num w:numId="35">
    <w:abstractNumId w:val="44"/>
  </w:num>
  <w:num w:numId="36">
    <w:abstractNumId w:val="42"/>
  </w:num>
  <w:num w:numId="37">
    <w:abstractNumId w:val="30"/>
  </w:num>
  <w:num w:numId="38">
    <w:abstractNumId w:val="10"/>
  </w:num>
  <w:num w:numId="39">
    <w:abstractNumId w:val="8"/>
  </w:num>
  <w:num w:numId="40">
    <w:abstractNumId w:val="41"/>
  </w:num>
  <w:num w:numId="41">
    <w:abstractNumId w:val="31"/>
  </w:num>
  <w:num w:numId="42">
    <w:abstractNumId w:val="29"/>
  </w:num>
  <w:num w:numId="43">
    <w:abstractNumId w:val="38"/>
  </w:num>
  <w:num w:numId="44">
    <w:abstractNumId w:val="19"/>
  </w:num>
  <w:num w:numId="45">
    <w:abstractNumId w:val="13"/>
  </w:num>
  <w:num w:numId="46">
    <w:abstractNumId w:val="9"/>
  </w:num>
  <w:num w:numId="47">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0316"/>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368"/>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6FF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04FC"/>
    <w:rsid w:val="00C31692"/>
    <w:rsid w:val="00C31E8A"/>
    <w:rsid w:val="00C3248D"/>
    <w:rsid w:val="00C34F2A"/>
    <w:rsid w:val="00C35218"/>
    <w:rsid w:val="00C35415"/>
    <w:rsid w:val="00C37441"/>
    <w:rsid w:val="00C375D7"/>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76F52-846A-4B4E-A619-F76BBA36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2024-05-20T07:29:00Z</dcterms:created>
  <dcterms:modified xsi:type="dcterms:W3CDTF">2024-05-20T07:29:00Z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